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D2822" w14:textId="45DB80D5" w:rsidR="00531C47" w:rsidRPr="00182973" w:rsidRDefault="00AE29A3" w:rsidP="61E97A53">
      <w:pPr>
        <w:spacing w:before="100" w:beforeAutospacing="1" w:after="100" w:afterAutospacing="1"/>
        <w:outlineLvl w:val="1"/>
        <w:rPr>
          <w:rFonts w:ascii="Invention" w:eastAsia="Invention" w:hAnsi="Invention" w:cs="Invention"/>
          <w:b/>
          <w:bCs/>
          <w:sz w:val="28"/>
          <w:szCs w:val="28"/>
        </w:rPr>
      </w:pPr>
      <w:r>
        <w:rPr>
          <w:rFonts w:ascii="Invention" w:eastAsia="Invention" w:hAnsi="Invention" w:cs="Invention"/>
          <w:b/>
          <w:bCs/>
          <w:noProof/>
        </w:rPr>
        <w:t>CAPVAXIVE™</w:t>
      </w:r>
    </w:p>
    <w:p w14:paraId="3C0EFAA9" w14:textId="77777777" w:rsidR="00531C47" w:rsidRDefault="00701FFF" w:rsidP="61E97A53">
      <w:pPr>
        <w:spacing w:before="100" w:beforeAutospacing="1" w:after="100" w:afterAutospacing="1"/>
        <w:outlineLvl w:val="1"/>
        <w:rPr>
          <w:rFonts w:ascii="Invention" w:eastAsia="Invention" w:hAnsi="Invention" w:cs="Invention"/>
          <w:b/>
          <w:bCs/>
          <w:sz w:val="28"/>
          <w:szCs w:val="28"/>
        </w:rPr>
      </w:pPr>
      <w:r w:rsidRPr="61E97A53">
        <w:rPr>
          <w:rFonts w:ascii="Invention" w:eastAsia="Invention" w:hAnsi="Invention" w:cs="Invention"/>
          <w:b/>
          <w:bCs/>
          <w:sz w:val="28"/>
          <w:szCs w:val="28"/>
        </w:rPr>
        <w:t>Company Name:</w:t>
      </w:r>
      <w:r w:rsidR="008953A6" w:rsidRPr="61E97A53">
        <w:rPr>
          <w:rFonts w:ascii="Invention" w:eastAsia="Invention" w:hAnsi="Invention" w:cs="Invention"/>
          <w:b/>
          <w:bCs/>
          <w:sz w:val="28"/>
          <w:szCs w:val="28"/>
        </w:rPr>
        <w:t xml:space="preserve"> </w:t>
      </w:r>
    </w:p>
    <w:p w14:paraId="2F8A01BD" w14:textId="03E254C1" w:rsidR="0787F328" w:rsidRPr="00D7013C" w:rsidRDefault="008953A6" w:rsidP="00D7013C">
      <w:pPr>
        <w:spacing w:before="100" w:beforeAutospacing="1" w:after="100" w:afterAutospacing="1"/>
        <w:outlineLvl w:val="1"/>
        <w:rPr>
          <w:rFonts w:ascii="Invention" w:eastAsia="Invention" w:hAnsi="Invention" w:cs="Invention"/>
        </w:rPr>
      </w:pPr>
      <w:r w:rsidRPr="4A897A6F">
        <w:rPr>
          <w:rFonts w:ascii="Invention" w:eastAsia="Invention" w:hAnsi="Invention" w:cs="Invention"/>
        </w:rPr>
        <w:t>Merck &amp; Co., Inc.</w:t>
      </w:r>
    </w:p>
    <w:p w14:paraId="5F16110B" w14:textId="77777777" w:rsidR="00531C47" w:rsidRDefault="00701FFF" w:rsidP="61E97A53">
      <w:pPr>
        <w:spacing w:before="100" w:beforeAutospacing="1" w:after="100" w:afterAutospacing="1"/>
        <w:outlineLvl w:val="1"/>
        <w:rPr>
          <w:rFonts w:ascii="Invention" w:eastAsia="Invention" w:hAnsi="Invention" w:cs="Invention"/>
          <w:b/>
          <w:bCs/>
          <w:sz w:val="28"/>
          <w:szCs w:val="28"/>
        </w:rPr>
      </w:pPr>
      <w:r w:rsidRPr="61E97A53">
        <w:rPr>
          <w:rFonts w:ascii="Invention" w:eastAsia="Invention" w:hAnsi="Invention" w:cs="Invention"/>
          <w:b/>
          <w:bCs/>
          <w:sz w:val="28"/>
          <w:szCs w:val="28"/>
        </w:rPr>
        <w:t>Product Name:</w:t>
      </w:r>
      <w:r w:rsidR="008953A6" w:rsidRPr="61E97A53">
        <w:rPr>
          <w:rFonts w:ascii="Invention" w:eastAsia="Invention" w:hAnsi="Invention" w:cs="Invention"/>
          <w:b/>
          <w:bCs/>
          <w:sz w:val="28"/>
          <w:szCs w:val="28"/>
        </w:rPr>
        <w:t xml:space="preserve"> </w:t>
      </w:r>
    </w:p>
    <w:p w14:paraId="0EA5DF20" w14:textId="298C249F" w:rsidR="008953A6" w:rsidRPr="008953A6" w:rsidRDefault="00D7013C" w:rsidP="61E97A53">
      <w:pPr>
        <w:spacing w:before="100" w:beforeAutospacing="1" w:after="100" w:afterAutospacing="1"/>
        <w:outlineLvl w:val="1"/>
        <w:rPr>
          <w:rFonts w:ascii="Invention" w:eastAsia="Invention" w:hAnsi="Invention" w:cs="Invention"/>
          <w:sz w:val="28"/>
          <w:szCs w:val="28"/>
        </w:rPr>
      </w:pPr>
      <w:r>
        <w:rPr>
          <w:rFonts w:ascii="Invention" w:eastAsia="Invention" w:hAnsi="Invention" w:cs="Invention"/>
        </w:rPr>
        <w:t>CAPVAXIVE</w:t>
      </w:r>
    </w:p>
    <w:p w14:paraId="28F8B77D" w14:textId="72363E46" w:rsidR="008953A6" w:rsidRPr="0009463E" w:rsidRDefault="008953A6" w:rsidP="61E97A53">
      <w:pPr>
        <w:rPr>
          <w:rFonts w:ascii="Invention" w:eastAsia="Invention" w:hAnsi="Invention" w:cs="Invention"/>
          <w:sz w:val="28"/>
          <w:szCs w:val="28"/>
        </w:rPr>
      </w:pPr>
      <w:r w:rsidRPr="61E97A53">
        <w:rPr>
          <w:rFonts w:ascii="Invention" w:eastAsia="Invention" w:hAnsi="Invention" w:cs="Invention"/>
          <w:b/>
          <w:bCs/>
          <w:sz w:val="28"/>
          <w:szCs w:val="28"/>
        </w:rPr>
        <w:t xml:space="preserve">Compound </w:t>
      </w:r>
      <w:r w:rsidR="00531C47" w:rsidRPr="61E97A53">
        <w:rPr>
          <w:rFonts w:ascii="Invention" w:eastAsia="Invention" w:hAnsi="Invention" w:cs="Invention"/>
          <w:b/>
          <w:bCs/>
          <w:sz w:val="28"/>
          <w:szCs w:val="28"/>
        </w:rPr>
        <w:t xml:space="preserve">Technical </w:t>
      </w:r>
      <w:r w:rsidRPr="61E97A53">
        <w:rPr>
          <w:rFonts w:ascii="Invention" w:eastAsia="Invention" w:hAnsi="Invention" w:cs="Invention"/>
          <w:b/>
          <w:bCs/>
          <w:sz w:val="28"/>
          <w:szCs w:val="28"/>
        </w:rPr>
        <w:t>Name:</w:t>
      </w:r>
      <w:r w:rsidR="0009463E" w:rsidRPr="61E97A53">
        <w:rPr>
          <w:rFonts w:ascii="Invention" w:eastAsia="Invention" w:hAnsi="Invention" w:cs="Invention"/>
          <w:b/>
          <w:bCs/>
          <w:sz w:val="28"/>
          <w:szCs w:val="28"/>
        </w:rPr>
        <w:t xml:space="preserve"> </w:t>
      </w:r>
    </w:p>
    <w:p w14:paraId="22B69E88" w14:textId="599AA06F" w:rsidR="00531C47" w:rsidRPr="00531C47" w:rsidRDefault="00531C47" w:rsidP="4A897A6F">
      <w:pPr>
        <w:spacing w:before="100" w:beforeAutospacing="1" w:after="100" w:afterAutospacing="1"/>
        <w:outlineLvl w:val="1"/>
        <w:rPr>
          <w:rFonts w:ascii="Invention" w:eastAsia="Invention" w:hAnsi="Invention" w:cs="Invention"/>
          <w:lang w:val="fr-FR"/>
        </w:rPr>
      </w:pPr>
      <w:proofErr w:type="spellStart"/>
      <w:r w:rsidRPr="4A897A6F">
        <w:rPr>
          <w:rFonts w:ascii="Invention" w:eastAsia="Invention" w:hAnsi="Invention" w:cs="Invention"/>
          <w:lang w:val="fr-FR"/>
        </w:rPr>
        <w:t>Pneumococcal</w:t>
      </w:r>
      <w:proofErr w:type="spellEnd"/>
      <w:r w:rsidRPr="4A897A6F">
        <w:rPr>
          <w:rFonts w:ascii="Invention" w:eastAsia="Invention" w:hAnsi="Invention" w:cs="Invention"/>
          <w:lang w:val="fr-FR"/>
        </w:rPr>
        <w:t xml:space="preserve"> </w:t>
      </w:r>
      <w:r w:rsidR="00786E7E" w:rsidRPr="4A897A6F">
        <w:rPr>
          <w:rFonts w:ascii="Invention" w:eastAsia="Invention" w:hAnsi="Invention" w:cs="Invention"/>
          <w:lang w:val="fr-FR"/>
        </w:rPr>
        <w:t>21</w:t>
      </w:r>
      <w:r w:rsidRPr="4A897A6F">
        <w:rPr>
          <w:rFonts w:ascii="Invention" w:eastAsia="Invention" w:hAnsi="Invention" w:cs="Invention"/>
          <w:lang w:val="fr-FR"/>
        </w:rPr>
        <w:t xml:space="preserve">-valent </w:t>
      </w:r>
      <w:proofErr w:type="spellStart"/>
      <w:r w:rsidRPr="4A897A6F">
        <w:rPr>
          <w:rFonts w:ascii="Invention" w:eastAsia="Invention" w:hAnsi="Invention" w:cs="Invention"/>
          <w:lang w:val="fr-FR"/>
        </w:rPr>
        <w:t>Conjugate</w:t>
      </w:r>
      <w:proofErr w:type="spellEnd"/>
      <w:r w:rsidRPr="4A897A6F">
        <w:rPr>
          <w:rFonts w:ascii="Invention" w:eastAsia="Invention" w:hAnsi="Invention" w:cs="Invention"/>
          <w:lang w:val="fr-FR"/>
        </w:rPr>
        <w:t xml:space="preserve"> Vaccine</w:t>
      </w:r>
    </w:p>
    <w:p w14:paraId="541157F2" w14:textId="599AA06F" w:rsidR="008953A6" w:rsidRDefault="008953A6" w:rsidP="61E97A53">
      <w:pPr>
        <w:rPr>
          <w:rFonts w:ascii="Invention" w:eastAsia="Invention" w:hAnsi="Invention" w:cs="Invention"/>
          <w:b/>
          <w:bCs/>
          <w:sz w:val="28"/>
          <w:szCs w:val="28"/>
        </w:rPr>
      </w:pPr>
      <w:r w:rsidRPr="61E97A53">
        <w:rPr>
          <w:rFonts w:ascii="Invention" w:eastAsia="Invention" w:hAnsi="Invention" w:cs="Invention"/>
          <w:b/>
          <w:bCs/>
          <w:sz w:val="28"/>
          <w:szCs w:val="28"/>
        </w:rPr>
        <w:t>Date of FDA Approval:</w:t>
      </w:r>
      <w:r w:rsidR="005616BD" w:rsidRPr="61E97A53">
        <w:rPr>
          <w:rFonts w:ascii="Invention" w:eastAsia="Invention" w:hAnsi="Invention" w:cs="Invention"/>
          <w:b/>
          <w:bCs/>
          <w:sz w:val="28"/>
          <w:szCs w:val="28"/>
        </w:rPr>
        <w:t xml:space="preserve"> </w:t>
      </w:r>
    </w:p>
    <w:p w14:paraId="07455332" w14:textId="5C272B2F" w:rsidR="00531C47" w:rsidRPr="00531C47" w:rsidRDefault="00D7013C" w:rsidP="61E97A53">
      <w:pPr>
        <w:rPr>
          <w:rFonts w:ascii="Invention" w:eastAsia="Invention" w:hAnsi="Invention" w:cs="Invention"/>
        </w:rPr>
      </w:pPr>
      <w:r>
        <w:rPr>
          <w:rFonts w:ascii="Invention" w:eastAsia="Invention" w:hAnsi="Invention" w:cs="Invention"/>
        </w:rPr>
        <w:t>17-June-2024</w:t>
      </w:r>
    </w:p>
    <w:p w14:paraId="2E850BF1" w14:textId="77777777" w:rsidR="00531C47" w:rsidRPr="00531C47" w:rsidRDefault="00531C47" w:rsidP="61E97A53">
      <w:pPr>
        <w:spacing w:before="100" w:beforeAutospacing="1" w:after="100" w:afterAutospacing="1"/>
        <w:outlineLvl w:val="1"/>
        <w:rPr>
          <w:rFonts w:ascii="Invention" w:eastAsia="Invention" w:hAnsi="Invention" w:cs="Invention"/>
          <w:b/>
          <w:bCs/>
          <w:sz w:val="28"/>
          <w:szCs w:val="28"/>
        </w:rPr>
      </w:pPr>
      <w:r w:rsidRPr="61E97A53">
        <w:rPr>
          <w:rFonts w:ascii="Invention" w:eastAsia="Invention" w:hAnsi="Invention" w:cs="Invention"/>
          <w:b/>
          <w:bCs/>
          <w:sz w:val="28"/>
          <w:szCs w:val="28"/>
        </w:rPr>
        <w:t>Therapeutic Categories</w:t>
      </w:r>
    </w:p>
    <w:p w14:paraId="4127EC0D" w14:textId="599AA06F" w:rsidR="00531C47" w:rsidRPr="004674C0" w:rsidRDefault="00531C47" w:rsidP="4A897A6F">
      <w:pPr>
        <w:spacing w:before="100" w:beforeAutospacing="1" w:after="100" w:afterAutospacing="1"/>
        <w:rPr>
          <w:rFonts w:ascii="Invention" w:eastAsia="Invention" w:hAnsi="Invention" w:cs="Invention"/>
        </w:rPr>
      </w:pPr>
      <w:r w:rsidRPr="4A897A6F">
        <w:rPr>
          <w:rFonts w:ascii="Invention" w:eastAsia="Invention" w:hAnsi="Invention" w:cs="Invention"/>
        </w:rPr>
        <w:t>Vaccine for</w:t>
      </w:r>
      <w:r w:rsidR="00786E7E" w:rsidRPr="4A897A6F">
        <w:rPr>
          <w:rFonts w:ascii="Invention" w:eastAsia="Invention" w:hAnsi="Invention" w:cs="Invention"/>
        </w:rPr>
        <w:t xml:space="preserve"> </w:t>
      </w:r>
      <w:r w:rsidRPr="4A897A6F">
        <w:rPr>
          <w:rFonts w:ascii="Invention" w:eastAsia="Invention" w:hAnsi="Invention" w:cs="Invention"/>
          <w:i/>
          <w:iCs/>
        </w:rPr>
        <w:t>pneumococcal disease</w:t>
      </w:r>
      <w:r w:rsidR="00786E7E" w:rsidRPr="4A897A6F">
        <w:rPr>
          <w:rFonts w:ascii="Invention" w:eastAsia="Invention" w:hAnsi="Invention" w:cs="Invention"/>
        </w:rPr>
        <w:t xml:space="preserve"> </w:t>
      </w:r>
    </w:p>
    <w:p w14:paraId="126B0F7E" w14:textId="0445038A" w:rsidR="00701FFF" w:rsidRPr="00531C47" w:rsidRDefault="00701FFF" w:rsidP="61E97A53">
      <w:pPr>
        <w:spacing w:before="100" w:beforeAutospacing="1" w:after="100" w:afterAutospacing="1"/>
        <w:jc w:val="both"/>
        <w:outlineLvl w:val="1"/>
        <w:rPr>
          <w:rFonts w:ascii="Invention" w:eastAsia="Invention" w:hAnsi="Invention" w:cs="Invention"/>
          <w:b/>
          <w:bCs/>
          <w:sz w:val="28"/>
          <w:szCs w:val="28"/>
        </w:rPr>
      </w:pPr>
      <w:r w:rsidRPr="61E97A53">
        <w:rPr>
          <w:rFonts w:ascii="Invention" w:eastAsia="Invention" w:hAnsi="Invention" w:cs="Invention"/>
          <w:b/>
          <w:bCs/>
          <w:sz w:val="28"/>
          <w:szCs w:val="28"/>
        </w:rPr>
        <w:t>Indication</w:t>
      </w:r>
    </w:p>
    <w:p w14:paraId="6C6228B4" w14:textId="77777777" w:rsidR="00341FA8" w:rsidRDefault="00341FA8" w:rsidP="00341FA8">
      <w:pPr>
        <w:pStyle w:val="ListParagraph"/>
        <w:spacing w:before="100" w:beforeAutospacing="1" w:after="100" w:afterAutospacing="1" w:line="240" w:lineRule="auto"/>
        <w:rPr>
          <w:rFonts w:ascii="Invention" w:eastAsia="Times New Roman" w:hAnsi="Invention" w:cs="Times New Roman"/>
          <w:sz w:val="24"/>
          <w:szCs w:val="24"/>
        </w:rPr>
      </w:pPr>
      <w:r>
        <w:rPr>
          <w:rFonts w:ascii="Invention" w:eastAsia="Times New Roman" w:hAnsi="Invention" w:cs="Times New Roman"/>
          <w:sz w:val="24"/>
          <w:szCs w:val="24"/>
        </w:rPr>
        <w:t xml:space="preserve">In the US, </w:t>
      </w:r>
      <w:r w:rsidRPr="00B933EE">
        <w:rPr>
          <w:rFonts w:ascii="Invention" w:eastAsia="Times New Roman" w:hAnsi="Invention" w:cs="Times New Roman"/>
          <w:sz w:val="24"/>
          <w:szCs w:val="24"/>
        </w:rPr>
        <w:t xml:space="preserve">CAPVAXIVE™ is a vaccine indicated for:  </w:t>
      </w:r>
    </w:p>
    <w:p w14:paraId="0CC06AAB" w14:textId="77777777" w:rsidR="00341FA8" w:rsidRDefault="00341FA8" w:rsidP="00341FA8">
      <w:pPr>
        <w:pStyle w:val="ListParagraph"/>
        <w:numPr>
          <w:ilvl w:val="0"/>
          <w:numId w:val="2"/>
        </w:numPr>
        <w:spacing w:before="100" w:beforeAutospacing="1" w:after="100" w:afterAutospacing="1" w:line="240" w:lineRule="auto"/>
        <w:ind w:left="1440"/>
        <w:rPr>
          <w:rFonts w:ascii="Invention" w:eastAsia="Times New Roman" w:hAnsi="Invention" w:cs="Times New Roman"/>
          <w:sz w:val="24"/>
          <w:szCs w:val="24"/>
        </w:rPr>
      </w:pPr>
      <w:r w:rsidRPr="00B933EE">
        <w:rPr>
          <w:rFonts w:ascii="Invention" w:eastAsia="Times New Roman" w:hAnsi="Invention" w:cs="Times New Roman"/>
          <w:sz w:val="24"/>
          <w:szCs w:val="24"/>
        </w:rPr>
        <w:t xml:space="preserve">active immunization for the prevention of invasive disease caused by Streptococcus pneumoniae serotypes 3, 6A, 7F, 8, 9N, 10A, 11A, 12F, 15A, 15B, 15C, 16F, 17F, 19A, 20A, 22F, 23A, 23B, 24F, 31, 33F, and 35B in individuals 18 years of age and older. </w:t>
      </w:r>
    </w:p>
    <w:p w14:paraId="4CC8DD8A" w14:textId="77777777" w:rsidR="00341FA8" w:rsidRDefault="00341FA8" w:rsidP="00341FA8">
      <w:pPr>
        <w:pStyle w:val="ListParagraph"/>
        <w:numPr>
          <w:ilvl w:val="0"/>
          <w:numId w:val="2"/>
        </w:numPr>
        <w:spacing w:before="100" w:beforeAutospacing="1" w:after="100" w:afterAutospacing="1" w:line="240" w:lineRule="auto"/>
        <w:ind w:left="1440"/>
        <w:rPr>
          <w:rFonts w:ascii="Invention" w:eastAsia="Times New Roman" w:hAnsi="Invention" w:cs="Times New Roman"/>
          <w:sz w:val="24"/>
          <w:szCs w:val="24"/>
        </w:rPr>
      </w:pPr>
      <w:r w:rsidRPr="00B933EE">
        <w:rPr>
          <w:rFonts w:ascii="Invention" w:eastAsia="Times New Roman" w:hAnsi="Invention" w:cs="Times New Roman"/>
          <w:sz w:val="24"/>
          <w:szCs w:val="24"/>
        </w:rPr>
        <w:t xml:space="preserve">active immunization for the prevention of pneumonia caused by S. pneumoniae serotypes 3, 6A, 7F, 8, 9N, 10A, 11A, 12F, 15A, 15C, 16F, 17F, 19A, 20A, 22F, 23A, 23B, 24F, 31, 33F, and 35B in individuals 18 years of age and older. </w:t>
      </w:r>
    </w:p>
    <w:p w14:paraId="50E7D28B" w14:textId="77777777" w:rsidR="00341FA8" w:rsidRPr="00533CC4" w:rsidRDefault="00341FA8" w:rsidP="00341FA8">
      <w:pPr>
        <w:pStyle w:val="ListParagraph"/>
        <w:numPr>
          <w:ilvl w:val="0"/>
          <w:numId w:val="2"/>
        </w:numPr>
        <w:spacing w:before="100" w:beforeAutospacing="1" w:after="100" w:afterAutospacing="1" w:line="240" w:lineRule="auto"/>
        <w:ind w:left="1440"/>
        <w:rPr>
          <w:rFonts w:ascii="Invention" w:eastAsia="Times New Roman" w:hAnsi="Invention" w:cs="Times New Roman"/>
          <w:sz w:val="24"/>
          <w:szCs w:val="24"/>
        </w:rPr>
      </w:pPr>
      <w:r w:rsidRPr="00B933EE">
        <w:rPr>
          <w:rFonts w:ascii="Invention" w:eastAsia="Times New Roman" w:hAnsi="Invention" w:cs="Times New Roman"/>
          <w:sz w:val="24"/>
          <w:szCs w:val="24"/>
        </w:rPr>
        <w:t>The indication for the prevention of pneumonia caused by S. pneumoniae serotypes 3, 6A, 7F, 8, 9N, 10A, 11A, 12F, 15A, 15C, 16F, 17F, 19A, 20A, 22F, 23A, 23B, 24F, 31, 33F, and 35B is approved under accelerated approval based on immune responses as measured by opsonophagocytic activity (OPA). Continued approval for this indication may be contingent upon verification and description of clinical benefit in a confirmatory trial.</w:t>
      </w:r>
    </w:p>
    <w:p w14:paraId="2D8FA313" w14:textId="599AA06F" w:rsidR="0787F328" w:rsidRDefault="0787F328" w:rsidP="61E97A53">
      <w:pPr>
        <w:spacing w:beforeAutospacing="1" w:afterAutospacing="1"/>
        <w:jc w:val="both"/>
        <w:outlineLvl w:val="1"/>
        <w:rPr>
          <w:rFonts w:ascii="Invention" w:eastAsia="Invention" w:hAnsi="Invention" w:cs="Invention"/>
          <w:b/>
          <w:bCs/>
          <w:sz w:val="28"/>
          <w:szCs w:val="28"/>
        </w:rPr>
      </w:pPr>
    </w:p>
    <w:p w14:paraId="50ED3043" w14:textId="6E36014A" w:rsidR="00701FFF" w:rsidRPr="008953A6" w:rsidRDefault="008953A6" w:rsidP="61E97A53">
      <w:pPr>
        <w:spacing w:before="100" w:beforeAutospacing="1" w:after="100" w:afterAutospacing="1"/>
        <w:jc w:val="both"/>
        <w:outlineLvl w:val="1"/>
        <w:rPr>
          <w:rFonts w:ascii="Invention" w:eastAsia="Invention" w:hAnsi="Invention" w:cs="Invention"/>
          <w:b/>
          <w:bCs/>
          <w:sz w:val="28"/>
          <w:szCs w:val="28"/>
        </w:rPr>
      </w:pPr>
      <w:r w:rsidRPr="61E97A53">
        <w:rPr>
          <w:rFonts w:ascii="Invention" w:eastAsia="Invention" w:hAnsi="Invention" w:cs="Invention"/>
          <w:b/>
          <w:bCs/>
          <w:sz w:val="28"/>
          <w:szCs w:val="28"/>
        </w:rPr>
        <w:lastRenderedPageBreak/>
        <w:t>Drug Innovation Description</w:t>
      </w:r>
    </w:p>
    <w:p w14:paraId="6030FE74" w14:textId="5F671E12" w:rsidR="004674C0" w:rsidRPr="00220AB8" w:rsidRDefault="004674C0" w:rsidP="61E97A53">
      <w:pPr>
        <w:autoSpaceDE w:val="0"/>
        <w:autoSpaceDN w:val="0"/>
        <w:adjustRightInd w:val="0"/>
        <w:rPr>
          <w:rFonts w:ascii="Invention" w:eastAsia="Invention" w:hAnsi="Invention" w:cs="Invention"/>
        </w:rPr>
      </w:pPr>
      <w:r w:rsidRPr="034EAE9B">
        <w:rPr>
          <w:rFonts w:ascii="Invention" w:eastAsia="Invention" w:hAnsi="Invention" w:cs="Invention"/>
          <w:i/>
          <w:iCs/>
        </w:rPr>
        <w:t>Streptococcus pneumoniae</w:t>
      </w:r>
      <w:r w:rsidRPr="034EAE9B">
        <w:rPr>
          <w:rFonts w:ascii="Invention" w:eastAsia="Invention" w:hAnsi="Invention" w:cs="Invention"/>
        </w:rPr>
        <w:t xml:space="preserve"> (</w:t>
      </w:r>
      <w:r w:rsidRPr="034EAE9B">
        <w:rPr>
          <w:rFonts w:ascii="Invention" w:eastAsia="Invention" w:hAnsi="Invention" w:cs="Invention"/>
          <w:i/>
          <w:iCs/>
        </w:rPr>
        <w:t>S. pneumoniae</w:t>
      </w:r>
      <w:r w:rsidRPr="034EAE9B">
        <w:rPr>
          <w:rFonts w:ascii="Invention" w:eastAsia="Invention" w:hAnsi="Invention" w:cs="Invention"/>
        </w:rPr>
        <w:t xml:space="preserve">) remains a major cause of vaccine-preventable disease worldwide, and pneumococcal disease (PD) remains an unmet medical need despite the significant public health impact of pneumococcal vaccines. </w:t>
      </w:r>
      <w:r w:rsidR="0081580F" w:rsidRPr="0081580F">
        <w:rPr>
          <w:rFonts w:ascii="Invention" w:eastAsia="Invention" w:hAnsi="Invention" w:cs="Invention"/>
          <w:i/>
          <w:iCs/>
        </w:rPr>
        <w:t xml:space="preserve"> </w:t>
      </w:r>
      <w:r w:rsidR="0081580F" w:rsidRPr="034EAE9B">
        <w:rPr>
          <w:rFonts w:ascii="Invention" w:eastAsia="Invention" w:hAnsi="Invention" w:cs="Invention"/>
          <w:i/>
          <w:iCs/>
        </w:rPr>
        <w:t>Streptococcus pneumoniae</w:t>
      </w:r>
      <w:r w:rsidR="0081580F" w:rsidRPr="034EAE9B">
        <w:rPr>
          <w:rFonts w:ascii="Invention" w:eastAsia="Invention" w:hAnsi="Invention" w:cs="Invention"/>
        </w:rPr>
        <w:t xml:space="preserve"> </w:t>
      </w:r>
      <w:r w:rsidR="0081580F">
        <w:rPr>
          <w:rFonts w:ascii="Invention" w:eastAsia="Invention" w:hAnsi="Invention" w:cs="Invention"/>
        </w:rPr>
        <w:t xml:space="preserve">infection </w:t>
      </w:r>
      <w:r w:rsidRPr="034EAE9B">
        <w:rPr>
          <w:rFonts w:ascii="Invention" w:eastAsia="Invention" w:hAnsi="Invention" w:cs="Invention"/>
        </w:rPr>
        <w:t xml:space="preserve">is associated with significant morbidity and mortality among children and adults worldwide, with disease incidence varying by age, region, and race. More than 100 distinct serotypes of this gram-positive bacterium have been identified; a subset of which cause </w:t>
      </w:r>
      <w:proofErr w:type="gramStart"/>
      <w:r w:rsidRPr="034EAE9B">
        <w:rPr>
          <w:rFonts w:ascii="Invention" w:eastAsia="Invention" w:hAnsi="Invention" w:cs="Invention"/>
        </w:rPr>
        <w:t>the majority of</w:t>
      </w:r>
      <w:proofErr w:type="gramEnd"/>
      <w:r w:rsidRPr="034EAE9B">
        <w:rPr>
          <w:rFonts w:ascii="Invention" w:eastAsia="Invention" w:hAnsi="Invention" w:cs="Invention"/>
        </w:rPr>
        <w:t xml:space="preserve"> disease. </w:t>
      </w:r>
    </w:p>
    <w:p w14:paraId="030A597D" w14:textId="7CAB57AD" w:rsidR="004674C0" w:rsidRPr="00220AB8" w:rsidRDefault="004674C0" w:rsidP="61E97A53">
      <w:pPr>
        <w:spacing w:before="100" w:beforeAutospacing="1" w:after="100" w:afterAutospacing="1"/>
        <w:rPr>
          <w:rFonts w:ascii="Invention" w:eastAsia="Invention" w:hAnsi="Invention" w:cs="Invention"/>
        </w:rPr>
      </w:pPr>
      <w:r w:rsidRPr="034EAE9B">
        <w:rPr>
          <w:rFonts w:ascii="Invention" w:eastAsia="Invention" w:hAnsi="Invention" w:cs="Invention"/>
        </w:rPr>
        <w:t xml:space="preserve">PCV vaccination is a global health priority and is the primary and most cost-effective medical intervention to prevent PD. Over 140 regions/countries have introduced a routine infant PCV immunization program, which has significantly reduced the PD burden in children. The PD burden in adults is now higher than it is in children, </w:t>
      </w:r>
      <w:r w:rsidR="000E4851" w:rsidRPr="034EAE9B">
        <w:rPr>
          <w:rFonts w:ascii="Invention" w:eastAsia="Invention" w:hAnsi="Invention" w:cs="Invention"/>
        </w:rPr>
        <w:t>and</w:t>
      </w:r>
      <w:r w:rsidRPr="034EAE9B">
        <w:rPr>
          <w:rFonts w:ascii="Invention" w:eastAsia="Invention" w:hAnsi="Invention" w:cs="Invention"/>
        </w:rPr>
        <w:t xml:space="preserve"> </w:t>
      </w:r>
      <w:r w:rsidR="00B21CB4">
        <w:rPr>
          <w:rFonts w:ascii="Invention" w:eastAsia="Invention" w:hAnsi="Invention" w:cs="Invention"/>
        </w:rPr>
        <w:t xml:space="preserve">invasive </w:t>
      </w:r>
      <w:r w:rsidRPr="034EAE9B">
        <w:rPr>
          <w:rFonts w:ascii="Invention" w:eastAsia="Invention" w:hAnsi="Invention" w:cs="Invention"/>
        </w:rPr>
        <w:t>PD cases due to certain serotypes not included in currently available vaccines have been observed in various countries worldwide</w:t>
      </w:r>
      <w:r w:rsidR="000E4851" w:rsidRPr="034EAE9B">
        <w:rPr>
          <w:rFonts w:ascii="Invention" w:eastAsia="Invention" w:hAnsi="Invention" w:cs="Invention"/>
        </w:rPr>
        <w:t>.</w:t>
      </w:r>
    </w:p>
    <w:p w14:paraId="1B42B9F8" w14:textId="70B6B2A1" w:rsidR="00B21CB4" w:rsidRPr="00220AB8" w:rsidRDefault="00B21CB4" w:rsidP="00B21CB4">
      <w:pPr>
        <w:spacing w:before="100" w:beforeAutospacing="1" w:after="100" w:afterAutospacing="1"/>
        <w:rPr>
          <w:rFonts w:ascii="Invention" w:hAnsi="Invention"/>
        </w:rPr>
      </w:pPr>
      <w:r>
        <w:rPr>
          <w:rFonts w:ascii="Invention" w:eastAsia="Invention" w:hAnsi="Invention" w:cs="Invention"/>
        </w:rPr>
        <w:t>T</w:t>
      </w:r>
      <w:r w:rsidR="004674C0" w:rsidRPr="034EAE9B">
        <w:rPr>
          <w:rFonts w:ascii="Invention" w:eastAsia="Invention" w:hAnsi="Invention" w:cs="Invention"/>
        </w:rPr>
        <w:t xml:space="preserve">here remains an unmet need in adults where pneumococcal disease is a major health </w:t>
      </w:r>
      <w:r>
        <w:rPr>
          <w:rFonts w:ascii="Invention" w:eastAsia="Invention" w:hAnsi="Invention" w:cs="Invention"/>
        </w:rPr>
        <w:t>threat</w:t>
      </w:r>
      <w:r w:rsidR="004674C0" w:rsidRPr="034EAE9B">
        <w:rPr>
          <w:rFonts w:ascii="Invention" w:eastAsia="Invention" w:hAnsi="Invention" w:cs="Invention"/>
        </w:rPr>
        <w:t xml:space="preserve">. </w:t>
      </w:r>
      <w:r w:rsidRPr="1DA69F30">
        <w:rPr>
          <w:rFonts w:ascii="Invention" w:hAnsi="Invention"/>
        </w:rPr>
        <w:t xml:space="preserve">Despite surveillance data showing the </w:t>
      </w:r>
      <w:r>
        <w:rPr>
          <w:rFonts w:ascii="Invention" w:hAnsi="Invention"/>
        </w:rPr>
        <w:t xml:space="preserve">differing </w:t>
      </w:r>
      <w:r w:rsidRPr="1DA69F30">
        <w:rPr>
          <w:rFonts w:ascii="Invention" w:hAnsi="Invention"/>
        </w:rPr>
        <w:t xml:space="preserve">serotype distribution and frequency </w:t>
      </w:r>
      <w:r>
        <w:rPr>
          <w:rFonts w:ascii="Invention" w:hAnsi="Invention"/>
        </w:rPr>
        <w:t>between</w:t>
      </w:r>
      <w:r w:rsidRPr="1DA69F30">
        <w:rPr>
          <w:rFonts w:ascii="Invention" w:hAnsi="Invention"/>
        </w:rPr>
        <w:t xml:space="preserve"> children and adults, </w:t>
      </w:r>
      <w:r>
        <w:rPr>
          <w:rFonts w:ascii="Invention" w:hAnsi="Invention"/>
        </w:rPr>
        <w:t xml:space="preserve">until recently PCVs </w:t>
      </w:r>
      <w:r w:rsidRPr="1DA69F30">
        <w:rPr>
          <w:rFonts w:ascii="Invention" w:hAnsi="Invention"/>
        </w:rPr>
        <w:t>ha</w:t>
      </w:r>
      <w:r>
        <w:rPr>
          <w:rFonts w:ascii="Invention" w:hAnsi="Invention"/>
        </w:rPr>
        <w:t>ve</w:t>
      </w:r>
      <w:r w:rsidRPr="1DA69F30">
        <w:rPr>
          <w:rFonts w:ascii="Invention" w:hAnsi="Invention"/>
        </w:rPr>
        <w:t xml:space="preserve"> been develop</w:t>
      </w:r>
      <w:r>
        <w:rPr>
          <w:rFonts w:ascii="Invention" w:hAnsi="Invention"/>
        </w:rPr>
        <w:t>ed</w:t>
      </w:r>
      <w:r w:rsidRPr="1DA69F30">
        <w:rPr>
          <w:rFonts w:ascii="Invention" w:hAnsi="Invention"/>
        </w:rPr>
        <w:t xml:space="preserve"> for use in both adult and pediatric populations. </w:t>
      </w:r>
      <w:r>
        <w:rPr>
          <w:rFonts w:ascii="Invention" w:hAnsi="Invention"/>
        </w:rPr>
        <w:t>T</w:t>
      </w:r>
      <w:r w:rsidRPr="0F472E12">
        <w:rPr>
          <w:rFonts w:ascii="Invention" w:hAnsi="Invention"/>
        </w:rPr>
        <w:t xml:space="preserve">here remains an unmet need </w:t>
      </w:r>
      <w:r>
        <w:rPr>
          <w:rFonts w:ascii="Invention" w:hAnsi="Invention"/>
        </w:rPr>
        <w:t>for</w:t>
      </w:r>
      <w:r w:rsidRPr="1DA69F30">
        <w:rPr>
          <w:rFonts w:ascii="Invention" w:hAnsi="Invention"/>
        </w:rPr>
        <w:t xml:space="preserve"> a population specific approach </w:t>
      </w:r>
      <w:r>
        <w:rPr>
          <w:rFonts w:ascii="Invention" w:hAnsi="Invention"/>
        </w:rPr>
        <w:t xml:space="preserve">that provides </w:t>
      </w:r>
      <w:r w:rsidRPr="1DA69F30">
        <w:rPr>
          <w:rFonts w:ascii="Invention" w:hAnsi="Invention"/>
        </w:rPr>
        <w:t xml:space="preserve">the potential to prevent a substantial proportion of the remaining pneumococcal disease burden in adults. </w:t>
      </w:r>
      <w:r>
        <w:rPr>
          <w:rFonts w:ascii="Invention" w:hAnsi="Invention"/>
        </w:rPr>
        <w:t>CAPVAXIVE</w:t>
      </w:r>
      <w:r w:rsidRPr="1DA69F30">
        <w:rPr>
          <w:rFonts w:ascii="Invention" w:hAnsi="Invention"/>
        </w:rPr>
        <w:t xml:space="preserve"> </w:t>
      </w:r>
      <w:r>
        <w:rPr>
          <w:rFonts w:ascii="Invention" w:hAnsi="Invention"/>
        </w:rPr>
        <w:t>is</w:t>
      </w:r>
      <w:r w:rsidRPr="1DA69F30">
        <w:rPr>
          <w:rFonts w:ascii="Invention" w:hAnsi="Invention"/>
        </w:rPr>
        <w:t xml:space="preserve"> the first </w:t>
      </w:r>
      <w:proofErr w:type="gramStart"/>
      <w:r w:rsidRPr="1DA69F30">
        <w:rPr>
          <w:rFonts w:ascii="Invention" w:hAnsi="Invention"/>
        </w:rPr>
        <w:t>population-specific</w:t>
      </w:r>
      <w:proofErr w:type="gramEnd"/>
      <w:r w:rsidRPr="1DA69F30">
        <w:rPr>
          <w:rFonts w:ascii="Invention" w:hAnsi="Invention"/>
        </w:rPr>
        <w:t xml:space="preserve"> PCV for adults.</w:t>
      </w:r>
    </w:p>
    <w:p w14:paraId="51BD9FD9" w14:textId="0BEC9AB6" w:rsidR="000E4851" w:rsidRPr="00E3397F" w:rsidRDefault="00B21CB4" w:rsidP="00B21CB4">
      <w:pPr>
        <w:spacing w:before="100" w:beforeAutospacing="1" w:after="100" w:afterAutospacing="1"/>
        <w:rPr>
          <w:rStyle w:val="normaltextrun"/>
          <w:rFonts w:ascii="Invention" w:eastAsia="Invention" w:hAnsi="Invention" w:cs="Invention"/>
        </w:rPr>
      </w:pPr>
      <w:r>
        <w:rPr>
          <w:rFonts w:ascii="Invention" w:eastAsia="Invention" w:hAnsi="Invention" w:cs="Invention"/>
        </w:rPr>
        <w:t xml:space="preserve">CAPVAXIVE </w:t>
      </w:r>
      <w:r w:rsidR="004674C0" w:rsidRPr="1DE64F41">
        <w:rPr>
          <w:rFonts w:ascii="Invention" w:eastAsia="Invention" w:hAnsi="Invention" w:cs="Invention"/>
        </w:rPr>
        <w:t xml:space="preserve">was developed as the first </w:t>
      </w:r>
      <w:proofErr w:type="gramStart"/>
      <w:r w:rsidR="004674C0" w:rsidRPr="1DE64F41">
        <w:rPr>
          <w:rFonts w:ascii="Invention" w:eastAsia="Invention" w:hAnsi="Invention" w:cs="Invention"/>
        </w:rPr>
        <w:t>adult-specific</w:t>
      </w:r>
      <w:proofErr w:type="gramEnd"/>
      <w:r w:rsidR="004674C0" w:rsidRPr="1DE64F41">
        <w:rPr>
          <w:rFonts w:ascii="Invention" w:eastAsia="Invention" w:hAnsi="Invention" w:cs="Invention"/>
        </w:rPr>
        <w:t xml:space="preserve"> PCV; serotypes were selected for inclusion based, in part, on surveillance data in regions with established pediatric pneumococcal vaccination programs. This approach broadens the disease coverage against pneumococcal disease with a substantial incremental benefit compared to currently licensed pneumococcal vaccines. </w:t>
      </w:r>
      <w:r>
        <w:rPr>
          <w:rFonts w:ascii="Invention" w:eastAsia="Invention" w:hAnsi="Invention" w:cs="Invention"/>
        </w:rPr>
        <w:t>CAPVAXIVE</w:t>
      </w:r>
      <w:r w:rsidR="004674C0" w:rsidRPr="1DE64F41">
        <w:rPr>
          <w:rFonts w:ascii="Invention" w:eastAsia="Invention" w:hAnsi="Invention" w:cs="Invention"/>
        </w:rPr>
        <w:t xml:space="preserve"> includes 21 serotypes </w:t>
      </w:r>
      <w:r w:rsidR="004674C0" w:rsidRPr="1DE64F41">
        <w:rPr>
          <w:rStyle w:val="normaltextrun"/>
          <w:rFonts w:ascii="Invention" w:eastAsia="Invention" w:hAnsi="Invention" w:cs="Invention"/>
        </w:rPr>
        <w:t xml:space="preserve">that are the largest contributors to adult residual disease, with serotypes that are common to </w:t>
      </w:r>
      <w:r w:rsidR="000E4851" w:rsidRPr="1DE64F41">
        <w:rPr>
          <w:rStyle w:val="normaltextrun"/>
          <w:rFonts w:ascii="Invention" w:eastAsia="Invention" w:hAnsi="Invention" w:cs="Invention"/>
        </w:rPr>
        <w:t>currently licensed vaccines,</w:t>
      </w:r>
      <w:r w:rsidR="004674C0" w:rsidRPr="1DE64F41">
        <w:rPr>
          <w:rStyle w:val="normaltextrun"/>
          <w:rFonts w:ascii="Invention" w:eastAsia="Invention" w:hAnsi="Invention" w:cs="Invention"/>
        </w:rPr>
        <w:t xml:space="preserve"> as well as </w:t>
      </w:r>
      <w:r w:rsidRPr="1DE64F41">
        <w:rPr>
          <w:rStyle w:val="normaltextrun"/>
          <w:rFonts w:ascii="Invention" w:eastAsia="Invention" w:hAnsi="Invention" w:cs="Invention"/>
        </w:rPr>
        <w:t xml:space="preserve">unique </w:t>
      </w:r>
      <w:r w:rsidR="004674C0" w:rsidRPr="1DE64F41">
        <w:rPr>
          <w:rStyle w:val="normaltextrun"/>
          <w:rFonts w:ascii="Invention" w:eastAsia="Invention" w:hAnsi="Invention" w:cs="Invention"/>
        </w:rPr>
        <w:t xml:space="preserve">serotypes. </w:t>
      </w:r>
    </w:p>
    <w:p w14:paraId="10A8FF8D" w14:textId="5C1AC7F3" w:rsidR="000E4851" w:rsidRPr="00E3397F" w:rsidRDefault="6B02E5F1" w:rsidP="1DE64F41">
      <w:pPr>
        <w:pStyle w:val="BodyText"/>
        <w:ind w:right="187"/>
        <w:rPr>
          <w:rFonts w:ascii="Invention" w:eastAsia="Invention" w:hAnsi="Invention" w:cs="Invention"/>
        </w:rPr>
      </w:pPr>
      <w:r w:rsidRPr="18374769">
        <w:rPr>
          <w:rFonts w:ascii="Invention" w:eastAsia="Invention" w:hAnsi="Invention" w:cs="Invention"/>
        </w:rPr>
        <w:t xml:space="preserve">In summary, </w:t>
      </w:r>
      <w:r w:rsidR="00B21CB4">
        <w:rPr>
          <w:rFonts w:ascii="Invention" w:eastAsia="Invention" w:hAnsi="Invention" w:cs="Invention"/>
        </w:rPr>
        <w:t>CAPVAXIVE</w:t>
      </w:r>
      <w:r w:rsidR="003A2533" w:rsidRPr="18374769">
        <w:rPr>
          <w:rFonts w:ascii="Invention" w:eastAsia="Invention" w:hAnsi="Invention" w:cs="Invention"/>
        </w:rPr>
        <w:t xml:space="preserve"> has the potential to reduce morbidity and mortality of pneumococcal disease in adults due to protection attributed to the serotypes covered by the vaccine</w:t>
      </w:r>
      <w:r w:rsidR="1D939F2C" w:rsidRPr="18374769">
        <w:rPr>
          <w:rFonts w:ascii="Invention" w:eastAsia="Invention" w:hAnsi="Invention" w:cs="Invention"/>
        </w:rPr>
        <w:t xml:space="preserve"> and </w:t>
      </w:r>
      <w:r w:rsidR="00AE29A3">
        <w:rPr>
          <w:rFonts w:ascii="Invention" w:eastAsia="Invention" w:hAnsi="Invention" w:cs="Invention"/>
        </w:rPr>
        <w:t xml:space="preserve">as such </w:t>
      </w:r>
      <w:r w:rsidR="000E4851" w:rsidRPr="18374769">
        <w:rPr>
          <w:rFonts w:ascii="Invention" w:eastAsia="Invention" w:hAnsi="Invention" w:cs="Invention"/>
        </w:rPr>
        <w:t xml:space="preserve">represents a </w:t>
      </w:r>
      <w:r w:rsidR="00B21CB4">
        <w:rPr>
          <w:rFonts w:ascii="Invention" w:eastAsia="Invention" w:hAnsi="Invention" w:cs="Invention"/>
        </w:rPr>
        <w:t>significant</w:t>
      </w:r>
      <w:r w:rsidR="000E4851" w:rsidRPr="18374769">
        <w:rPr>
          <w:rFonts w:ascii="Invention" w:eastAsia="Invention" w:hAnsi="Invention" w:cs="Invention"/>
        </w:rPr>
        <w:t xml:space="preserve"> </w:t>
      </w:r>
      <w:r w:rsidR="00B21CB4">
        <w:rPr>
          <w:rFonts w:ascii="Invention" w:eastAsia="Invention" w:hAnsi="Invention" w:cs="Invention"/>
        </w:rPr>
        <w:t xml:space="preserve">advancement </w:t>
      </w:r>
      <w:r w:rsidR="000E4851" w:rsidRPr="18374769">
        <w:rPr>
          <w:rFonts w:ascii="Invention" w:eastAsia="Invention" w:hAnsi="Invention" w:cs="Invention"/>
        </w:rPr>
        <w:t xml:space="preserve">over </w:t>
      </w:r>
      <w:r w:rsidR="00AE29A3">
        <w:rPr>
          <w:rFonts w:ascii="Invention" w:eastAsia="Invention" w:hAnsi="Invention" w:cs="Invention"/>
        </w:rPr>
        <w:t xml:space="preserve">other </w:t>
      </w:r>
      <w:r w:rsidR="000E4851" w:rsidRPr="18374769">
        <w:rPr>
          <w:rFonts w:ascii="Invention" w:eastAsia="Invention" w:hAnsi="Invention" w:cs="Invention"/>
        </w:rPr>
        <w:t xml:space="preserve">vaccines currently licensed for the prevention of invasive disease and pneumonia due to </w:t>
      </w:r>
      <w:r w:rsidR="000E4851" w:rsidRPr="18374769">
        <w:rPr>
          <w:rFonts w:ascii="Invention" w:eastAsia="Invention" w:hAnsi="Invention" w:cs="Invention"/>
          <w:i/>
          <w:iCs/>
        </w:rPr>
        <w:t xml:space="preserve">S. pneumoniae </w:t>
      </w:r>
      <w:r w:rsidR="000E4851" w:rsidRPr="18374769">
        <w:rPr>
          <w:rFonts w:ascii="Invention" w:eastAsia="Invention" w:hAnsi="Invention" w:cs="Invention"/>
        </w:rPr>
        <w:t>in adults.</w:t>
      </w:r>
    </w:p>
    <w:p w14:paraId="1B661FDD" w14:textId="77777777" w:rsidR="00701FFF" w:rsidRPr="00701FFF" w:rsidRDefault="00701FFF" w:rsidP="00701FFF"/>
    <w:sectPr w:rsidR="00701FFF" w:rsidRPr="00701FF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80BDB" w14:textId="77777777" w:rsidR="00B947CA" w:rsidRDefault="00B947CA" w:rsidP="00701FFF">
      <w:r>
        <w:separator/>
      </w:r>
    </w:p>
  </w:endnote>
  <w:endnote w:type="continuationSeparator" w:id="0">
    <w:p w14:paraId="2E3AFDE4" w14:textId="77777777" w:rsidR="00B947CA" w:rsidRDefault="00B947CA" w:rsidP="0070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nvention">
    <w:panose1 w:val="020B0503020008020204"/>
    <w:charset w:val="00"/>
    <w:family w:val="swiss"/>
    <w:pitch w:val="variable"/>
    <w:sig w:usb0="A000006F" w:usb1="4000004B" w:usb2="00000000" w:usb3="00000000" w:csb0="0000001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3DFAE" w14:textId="77777777" w:rsidR="00B947CA" w:rsidRDefault="00B947CA" w:rsidP="00701FFF">
      <w:r>
        <w:separator/>
      </w:r>
    </w:p>
  </w:footnote>
  <w:footnote w:type="continuationSeparator" w:id="0">
    <w:p w14:paraId="6B512522" w14:textId="77777777" w:rsidR="00B947CA" w:rsidRDefault="00B947CA" w:rsidP="00701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4CF20" w14:textId="5B4CEAA5" w:rsidR="00701FFF" w:rsidRPr="008953A6" w:rsidRDefault="008953A6">
    <w:pPr>
      <w:pStyle w:val="Header"/>
      <w:rPr>
        <w:sz w:val="36"/>
        <w:szCs w:val="36"/>
      </w:rPr>
    </w:pPr>
    <w:r>
      <w:rPr>
        <w:noProof/>
        <w:sz w:val="36"/>
        <w:szCs w:val="36"/>
      </w:rPr>
      <mc:AlternateContent>
        <mc:Choice Requires="wps">
          <w:drawing>
            <wp:anchor distT="0" distB="0" distL="114300" distR="114300" simplePos="0" relativeHeight="251659264" behindDoc="0" locked="0" layoutInCell="0" allowOverlap="1" wp14:anchorId="30D29149" wp14:editId="7AF184B5">
              <wp:simplePos x="0" y="0"/>
              <wp:positionH relativeFrom="page">
                <wp:posOffset>0</wp:posOffset>
              </wp:positionH>
              <wp:positionV relativeFrom="page">
                <wp:posOffset>190500</wp:posOffset>
              </wp:positionV>
              <wp:extent cx="7772400" cy="273050"/>
              <wp:effectExtent l="0" t="0" r="0" b="12700"/>
              <wp:wrapNone/>
              <wp:docPr id="3" name="MSIPCM3a6742d08a58f6e1a4c0ed87" descr="{&quot;HashCode&quot;:-1589026337,&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D194D8" w14:textId="16CDC24C" w:rsidR="008953A6" w:rsidRPr="008953A6" w:rsidRDefault="008953A6" w:rsidP="008953A6">
                          <w:pPr>
                            <w:rPr>
                              <w:rFonts w:ascii="Calibri" w:hAnsi="Calibri" w:cs="Calibri"/>
                              <w:color w:val="03C03C"/>
                            </w:rPr>
                          </w:pPr>
                          <w:r w:rsidRPr="008953A6">
                            <w:rPr>
                              <w:rFonts w:ascii="Calibri" w:hAnsi="Calibri" w:cs="Calibri"/>
                              <w:color w:val="03C03C"/>
                            </w:rPr>
                            <w:t>Public</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0D29149" id="_x0000_t202" coordsize="21600,21600" o:spt="202" path="m,l,21600r21600,l21600,xe">
              <v:stroke joinstyle="miter"/>
              <v:path gradientshapeok="t" o:connecttype="rect"/>
            </v:shapetype>
            <v:shape id="MSIPCM3a6742d08a58f6e1a4c0ed87" o:spid="_x0000_s1026" type="#_x0000_t202" alt="{&quot;HashCode&quot;:-1589026337,&quot;Height&quot;:792.0,&quot;Width&quot;:612.0,&quot;Placement&quot;:&quot;Header&quot;,&quot;Index&quot;:&quot;Primary&quot;,&quot;Section&quot;:1,&quot;Top&quot;:0.0,&quot;Left&quot;:0.0}" style="position:absolute;margin-left:0;margin-top:1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YJI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1pOJl3oZcwvgsulsuUhHqyLKzNxvJYOqIVMX3u&#10;XpmzA/ABKXuAk6xY8Qb/PrfHebkPIJtETkS2h3MAHLWYOBveTRT77/eUdXndi18AAAD//wMAUEsD&#10;BBQABgAIAAAAIQAMIyXW2wAAAAcBAAAPAAAAZHJzL2Rvd25yZXYueG1sTI9BT8MwDIXvSPyHyEjc&#10;WEKHGCp1J1TEAYkDbPyAtDFtoXGqJuu6f493gpOf9az3PhfbxQ9qpin2gRFuVwYUcRNczy3C5/7l&#10;5gFUTJadHQITwokibMvLi8LmLhz5g+ZdapWEcMwtQpfSmGsdm468jaswEov3FSZvk6xTq91kjxLu&#10;B50Zc6+97VkaOjtS1VHzszt4hKp6d/tTat/4+btfale/zo0fEa+vlqdHUImW9HcMZ3xBh1KY6nBg&#10;F9WAII8khLWReXaz7E5UjbBZG9Blof/zl78AAAD//wMAUEsBAi0AFAAGAAgAAAAhALaDOJL+AAAA&#10;4QEAABMAAAAAAAAAAAAAAAAAAAAAAFtDb250ZW50X1R5cGVzXS54bWxQSwECLQAUAAYACAAAACEA&#10;OP0h/9YAAACUAQAACwAAAAAAAAAAAAAAAAAvAQAAX3JlbHMvLnJlbHNQSwECLQAUAAYACAAAACEA&#10;FrGCSBcCAAAlBAAADgAAAAAAAAAAAAAAAAAuAgAAZHJzL2Uyb0RvYy54bWxQSwECLQAUAAYACAAA&#10;ACEADCMl1tsAAAAHAQAADwAAAAAAAAAAAAAAAABxBAAAZHJzL2Rvd25yZXYueG1sUEsFBgAAAAAE&#10;AAQA8wAAAHkFAAAAAA==&#10;" o:allowincell="f" filled="f" stroked="f" strokeweight=".5pt">
              <v:textbox inset="20pt,0,,0">
                <w:txbxContent>
                  <w:p w14:paraId="05D194D8" w14:textId="16CDC24C" w:rsidR="008953A6" w:rsidRPr="008953A6" w:rsidRDefault="008953A6" w:rsidP="008953A6">
                    <w:pPr>
                      <w:rPr>
                        <w:rFonts w:ascii="Calibri" w:hAnsi="Calibri" w:cs="Calibri"/>
                        <w:color w:val="03C03C"/>
                      </w:rPr>
                    </w:pPr>
                    <w:r w:rsidRPr="008953A6">
                      <w:rPr>
                        <w:rFonts w:ascii="Calibri" w:hAnsi="Calibri" w:cs="Calibri"/>
                        <w:color w:val="03C03C"/>
                      </w:rPr>
                      <w:t>Public</w:t>
                    </w:r>
                  </w:p>
                </w:txbxContent>
              </v:textbox>
              <w10:wrap anchorx="page" anchory="page"/>
            </v:shape>
          </w:pict>
        </mc:Fallback>
      </mc:AlternateContent>
    </w:r>
    <w:r w:rsidR="00701FFF" w:rsidRPr="008953A6">
      <w:rPr>
        <w:sz w:val="36"/>
        <w:szCs w:val="36"/>
      </w:rPr>
      <w:t>Product Abstract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2D0E"/>
    <w:multiLevelType w:val="hybridMultilevel"/>
    <w:tmpl w:val="D1484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9C7B05"/>
    <w:multiLevelType w:val="hybridMultilevel"/>
    <w:tmpl w:val="C66E1378"/>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07509562">
    <w:abstractNumId w:val="0"/>
  </w:num>
  <w:num w:numId="2" w16cid:durableId="1243836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FFF"/>
    <w:rsid w:val="000430C0"/>
    <w:rsid w:val="0009463E"/>
    <w:rsid w:val="000A062E"/>
    <w:rsid w:val="000C3532"/>
    <w:rsid w:val="000E4851"/>
    <w:rsid w:val="001749BC"/>
    <w:rsid w:val="00182973"/>
    <w:rsid w:val="00341FA8"/>
    <w:rsid w:val="003545AD"/>
    <w:rsid w:val="003A2533"/>
    <w:rsid w:val="003C535E"/>
    <w:rsid w:val="004162F9"/>
    <w:rsid w:val="004674C0"/>
    <w:rsid w:val="004D32B6"/>
    <w:rsid w:val="00531C47"/>
    <w:rsid w:val="005616BD"/>
    <w:rsid w:val="00701FFF"/>
    <w:rsid w:val="0071083C"/>
    <w:rsid w:val="00786E7E"/>
    <w:rsid w:val="0081580F"/>
    <w:rsid w:val="008953A6"/>
    <w:rsid w:val="00AD490D"/>
    <w:rsid w:val="00AE29A3"/>
    <w:rsid w:val="00B00D7E"/>
    <w:rsid w:val="00B13F26"/>
    <w:rsid w:val="00B21CB4"/>
    <w:rsid w:val="00B947CA"/>
    <w:rsid w:val="00CE79C5"/>
    <w:rsid w:val="00D7013C"/>
    <w:rsid w:val="00DD1567"/>
    <w:rsid w:val="00E46E2A"/>
    <w:rsid w:val="00E5529C"/>
    <w:rsid w:val="00F54299"/>
    <w:rsid w:val="00F770E4"/>
    <w:rsid w:val="034EAE9B"/>
    <w:rsid w:val="0787F328"/>
    <w:rsid w:val="18374769"/>
    <w:rsid w:val="1D939F2C"/>
    <w:rsid w:val="1DE64F41"/>
    <w:rsid w:val="46223C41"/>
    <w:rsid w:val="4A897A6F"/>
    <w:rsid w:val="61E97A53"/>
    <w:rsid w:val="6B02E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7A0FEE"/>
  <w15:chartTrackingRefBased/>
  <w15:docId w15:val="{DBA4321B-FDE7-4184-93F1-3D815B5B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F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FFF"/>
    <w:pPr>
      <w:tabs>
        <w:tab w:val="center" w:pos="4680"/>
        <w:tab w:val="right" w:pos="9360"/>
      </w:tabs>
    </w:pPr>
  </w:style>
  <w:style w:type="character" w:customStyle="1" w:styleId="HeaderChar">
    <w:name w:val="Header Char"/>
    <w:basedOn w:val="DefaultParagraphFont"/>
    <w:link w:val="Header"/>
    <w:uiPriority w:val="99"/>
    <w:rsid w:val="00701F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1FFF"/>
    <w:pPr>
      <w:tabs>
        <w:tab w:val="center" w:pos="4680"/>
        <w:tab w:val="right" w:pos="9360"/>
      </w:tabs>
    </w:pPr>
  </w:style>
  <w:style w:type="character" w:customStyle="1" w:styleId="FooterChar">
    <w:name w:val="Footer Char"/>
    <w:basedOn w:val="DefaultParagraphFont"/>
    <w:link w:val="Footer"/>
    <w:uiPriority w:val="99"/>
    <w:rsid w:val="00701FF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01FFF"/>
    <w:rPr>
      <w:color w:val="0000FF"/>
      <w:u w:val="single"/>
    </w:rPr>
  </w:style>
  <w:style w:type="character" w:styleId="UnresolvedMention">
    <w:name w:val="Unresolved Mention"/>
    <w:basedOn w:val="DefaultParagraphFont"/>
    <w:uiPriority w:val="99"/>
    <w:semiHidden/>
    <w:unhideWhenUsed/>
    <w:rsid w:val="00701FFF"/>
    <w:rPr>
      <w:color w:val="605E5C"/>
      <w:shd w:val="clear" w:color="auto" w:fill="E1DFDD"/>
    </w:rPr>
  </w:style>
  <w:style w:type="character" w:styleId="FollowedHyperlink">
    <w:name w:val="FollowedHyperlink"/>
    <w:basedOn w:val="DefaultParagraphFont"/>
    <w:uiPriority w:val="99"/>
    <w:semiHidden/>
    <w:unhideWhenUsed/>
    <w:rsid w:val="00701FFF"/>
    <w:rPr>
      <w:color w:val="954F72" w:themeColor="followedHyperlink"/>
      <w:u w:val="single"/>
    </w:rPr>
  </w:style>
  <w:style w:type="paragraph" w:customStyle="1" w:styleId="Paragraph">
    <w:name w:val="Paragraph"/>
    <w:link w:val="ParagraphChar"/>
    <w:qFormat/>
    <w:rsid w:val="00531C47"/>
    <w:pPr>
      <w:spacing w:before="60" w:after="240" w:line="240" w:lineRule="auto"/>
    </w:pPr>
    <w:rPr>
      <w:rFonts w:ascii="Times New Roman" w:eastAsia="Times New Roman" w:hAnsi="Times New Roman" w:cs="Times New Roman"/>
      <w:sz w:val="24"/>
      <w:szCs w:val="24"/>
    </w:rPr>
  </w:style>
  <w:style w:type="character" w:customStyle="1" w:styleId="ParagraphChar">
    <w:name w:val="Paragraph Char"/>
    <w:basedOn w:val="DefaultParagraphFont"/>
    <w:link w:val="Paragraph"/>
    <w:rsid w:val="00531C47"/>
    <w:rPr>
      <w:rFonts w:ascii="Times New Roman" w:eastAsia="Times New Roman" w:hAnsi="Times New Roman" w:cs="Times New Roman"/>
      <w:sz w:val="24"/>
      <w:szCs w:val="24"/>
    </w:rPr>
  </w:style>
  <w:style w:type="paragraph" w:customStyle="1" w:styleId="Default">
    <w:name w:val="Default"/>
    <w:rsid w:val="00531C4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1C47"/>
    <w:rPr>
      <w:sz w:val="16"/>
      <w:szCs w:val="16"/>
    </w:rPr>
  </w:style>
  <w:style w:type="paragraph" w:styleId="CommentText">
    <w:name w:val="annotation text"/>
    <w:basedOn w:val="Normal"/>
    <w:link w:val="CommentTextChar"/>
    <w:uiPriority w:val="99"/>
    <w:unhideWhenUsed/>
    <w:rsid w:val="00531C47"/>
    <w:rPr>
      <w:sz w:val="20"/>
      <w:szCs w:val="20"/>
    </w:rPr>
  </w:style>
  <w:style w:type="character" w:customStyle="1" w:styleId="CommentTextChar">
    <w:name w:val="Comment Text Char"/>
    <w:basedOn w:val="DefaultParagraphFont"/>
    <w:link w:val="CommentText"/>
    <w:uiPriority w:val="99"/>
    <w:rsid w:val="00531C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31C47"/>
    <w:rPr>
      <w:b/>
      <w:bCs/>
    </w:rPr>
  </w:style>
  <w:style w:type="character" w:customStyle="1" w:styleId="CommentSubjectChar">
    <w:name w:val="Comment Subject Char"/>
    <w:basedOn w:val="CommentTextChar"/>
    <w:link w:val="CommentSubject"/>
    <w:uiPriority w:val="99"/>
    <w:semiHidden/>
    <w:rsid w:val="00531C47"/>
    <w:rPr>
      <w:rFonts w:ascii="Times New Roman" w:eastAsia="Times New Roman" w:hAnsi="Times New Roman" w:cs="Times New Roman"/>
      <w:b/>
      <w:bCs/>
      <w:sz w:val="20"/>
      <w:szCs w:val="20"/>
    </w:rPr>
  </w:style>
  <w:style w:type="paragraph" w:styleId="ListParagraph">
    <w:name w:val="List Paragraph"/>
    <w:basedOn w:val="Normal"/>
    <w:uiPriority w:val="1"/>
    <w:qFormat/>
    <w:rsid w:val="00786E7E"/>
    <w:pPr>
      <w:spacing w:after="200" w:line="276" w:lineRule="auto"/>
      <w:ind w:left="720"/>
      <w:contextualSpacing/>
    </w:pPr>
    <w:rPr>
      <w:rFonts w:asciiTheme="minorHAnsi" w:eastAsiaTheme="minorHAnsi" w:hAnsiTheme="minorHAnsi" w:cstheme="minorBidi"/>
      <w:sz w:val="22"/>
      <w:szCs w:val="22"/>
    </w:rPr>
  </w:style>
  <w:style w:type="paragraph" w:styleId="BodyText">
    <w:name w:val="Body Text"/>
    <w:basedOn w:val="Normal"/>
    <w:link w:val="BodyTextChar"/>
    <w:uiPriority w:val="1"/>
    <w:qFormat/>
    <w:rsid w:val="004674C0"/>
    <w:pPr>
      <w:widowControl w:val="0"/>
      <w:autoSpaceDE w:val="0"/>
      <w:autoSpaceDN w:val="0"/>
    </w:pPr>
  </w:style>
  <w:style w:type="character" w:customStyle="1" w:styleId="BodyTextChar">
    <w:name w:val="Body Text Char"/>
    <w:basedOn w:val="DefaultParagraphFont"/>
    <w:link w:val="BodyText"/>
    <w:uiPriority w:val="1"/>
    <w:rsid w:val="004674C0"/>
    <w:rPr>
      <w:rFonts w:ascii="Times New Roman" w:eastAsia="Times New Roman" w:hAnsi="Times New Roman" w:cs="Times New Roman"/>
      <w:sz w:val="24"/>
      <w:szCs w:val="24"/>
    </w:rPr>
  </w:style>
  <w:style w:type="character" w:customStyle="1" w:styleId="normaltextrun">
    <w:name w:val="normaltextrun"/>
    <w:basedOn w:val="DefaultParagraphFont"/>
    <w:rsid w:val="004674C0"/>
  </w:style>
  <w:style w:type="paragraph" w:styleId="Revision">
    <w:name w:val="Revision"/>
    <w:hidden/>
    <w:uiPriority w:val="99"/>
    <w:semiHidden/>
    <w:rsid w:val="000E485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61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o87d0491e5a7429596f8cc3014cb4181 xmlns="be3bf99c-db7b-4b6d-9897-077a2eb62535">
      <Terms xmlns="http://schemas.microsoft.com/office/infopath/2007/PartnerControls">
        <TermInfo xmlns="http://schemas.microsoft.com/office/infopath/2007/PartnerControls">
          <TermName xmlns="http://schemas.microsoft.com/office/infopath/2007/PartnerControls">Project Document</TermName>
          <TermId xmlns="http://schemas.microsoft.com/office/infopath/2007/PartnerControls">bbc529b9-af70-4b99-aa45-24d30d1c986b</TermId>
        </TermInfo>
      </Terms>
    </o87d0491e5a7429596f8cc3014cb4181>
    <_dlc_DocIdPersistId xmlns="be3bf99c-db7b-4b6d-9897-077a2eb62535" xsi:nil="true"/>
    <n6e9e235edfc449a96de560b60de657a xmlns="be3bf99c-db7b-4b6d-9897-077a2eb62535">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84222c4b-f4a5-4834-9b6d-bf80893e47a8</TermId>
        </TermInfo>
      </Terms>
    </n6e9e235edfc449a96de560b60de657a>
    <Compound xmlns="f32ebdbf-431f-487a-85ad-e964d804050e" xsi:nil="true"/>
    <Team xmlns="f32ebdbf-431f-487a-85ad-e964d804050e" xsi:nil="true"/>
    <SentToPLCGov xmlns="f32ebdbf-431f-487a-85ad-e964d804050e">No</SentToPLCGov>
    <IconOverlay xmlns="http://schemas.microsoft.com/sharepoint/v4" xsi:nil="true"/>
    <Meeting xmlns="f32ebdbf-431f-487a-85ad-e964d804050e" xsi:nil="true"/>
    <TaxCatchAll xmlns="be3bf99c-db7b-4b6d-9897-077a2eb62535">
      <Value>41</Value>
      <Value>42</Value>
    </TaxCatchAll>
    <DocType xmlns="f32ebdbf-431f-487a-85ad-e964d804050e" xsi:nil="true"/>
    <Protocol xmlns="f32ebdbf-431f-487a-85ad-e964d804050e" xsi:nil="true"/>
    <Comments xmlns="f32ebdbf-431f-487a-85ad-e964d804050e" xsi:nil="true"/>
    <Hot xmlns="f32ebdbf-431f-487a-85ad-e964d804050e" xsi:nil="true"/>
    <Asset_x0020_Classification xmlns="be3bf99c-db7b-4b6d-9897-077a2eb62535">Official</Asset_x0020_Classification>
    <Sensitivity_x0020_Classification xmlns="be3bf99c-db7b-4b6d-9897-077a2eb62535">Confidential</Sensitivity_x0020_Classification>
    <lcf76f155ced4ddcb4097134ff3c332f xmlns="f32ebdbf-431f-487a-85ad-e964d804050e">
      <Terms xmlns="http://schemas.microsoft.com/office/infopath/2007/PartnerControls"/>
    </lcf76f155ced4ddcb4097134ff3c332f>
    <SharedWithUsers xmlns="ed0f274b-1574-4b60-8c08-306e013f57bd">
      <UserInfo>
        <DisplayName>Trank, Chrissy</DisplayName>
        <AccountId>11377</AccountId>
        <AccountType/>
      </UserInfo>
      <UserInfo>
        <DisplayName>Jefferson, Viola</DisplayName>
        <AccountId>3002</AccountId>
        <AccountType/>
      </UserInfo>
      <UserInfo>
        <DisplayName>Arroyo, Angela</DisplayName>
        <AccountId>4946</AccountId>
        <AccountType/>
      </UserInfo>
      <UserInfo>
        <DisplayName>Ronaldo, Courtney M.</DisplayName>
        <AccountId>11378</AccountId>
        <AccountType/>
      </UserInfo>
      <UserInfo>
        <DisplayName>Platt, Heather Loryn</DisplayName>
        <AccountId>1289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Project Document" ma:contentTypeID="0x010100D5B1707EF4E1DB48A02F97E7EE1D67B308007CFF4A71C3D13C4B819E79965AF2C33C" ma:contentTypeVersion="60" ma:contentTypeDescription="The basic content type for all documents" ma:contentTypeScope="" ma:versionID="b2db940842cb3fe6da434db140a3b766">
  <xsd:schema xmlns:xsd="http://www.w3.org/2001/XMLSchema" xmlns:xs="http://www.w3.org/2001/XMLSchema" xmlns:p="http://schemas.microsoft.com/office/2006/metadata/properties" xmlns:ns1="f32ebdbf-431f-487a-85ad-e964d804050e" xmlns:ns2="be3bf99c-db7b-4b6d-9897-077a2eb62535" xmlns:ns3="http://schemas.microsoft.com/sharepoint/v3" xmlns:ns4="http://schemas.microsoft.com/sharepoint/v4" xmlns:ns5="ed0f274b-1574-4b60-8c08-306e013f57bd" targetNamespace="http://schemas.microsoft.com/office/2006/metadata/properties" ma:root="true" ma:fieldsID="ce40f2492df2c0b7bf210ca20f5af635" ns1:_="" ns2:_="" ns3:_="" ns4:_="" ns5:_="">
    <xsd:import namespace="f32ebdbf-431f-487a-85ad-e964d804050e"/>
    <xsd:import namespace="be3bf99c-db7b-4b6d-9897-077a2eb62535"/>
    <xsd:import namespace="http://schemas.microsoft.com/sharepoint/v3"/>
    <xsd:import namespace="http://schemas.microsoft.com/sharepoint/v4"/>
    <xsd:import namespace="ed0f274b-1574-4b60-8c08-306e013f57bd"/>
    <xsd:element name="properties">
      <xsd:complexType>
        <xsd:sequence>
          <xsd:element name="documentManagement">
            <xsd:complexType>
              <xsd:all>
                <xsd:element ref="ns1:DocType" minOccurs="0"/>
                <xsd:element ref="ns1:Meeting" minOccurs="0"/>
                <xsd:element ref="ns1:Team" minOccurs="0"/>
                <xsd:element ref="ns1:Hot" minOccurs="0"/>
                <xsd:element ref="ns1:Compound" minOccurs="0"/>
                <xsd:element ref="ns1:Protocol" minOccurs="0"/>
                <xsd:element ref="ns2:Asset_x0020_Classification" minOccurs="0"/>
                <xsd:element ref="ns2:Sensitivity_x0020_Classification" minOccurs="0"/>
                <xsd:element ref="ns1:SentToPLCGov" minOccurs="0"/>
                <xsd:element ref="ns1:Comments" minOccurs="0"/>
                <xsd:element ref="ns2:_dlc_DocId" minOccurs="0"/>
                <xsd:element ref="ns2:_dlc_DocIdUrl" minOccurs="0"/>
                <xsd:element ref="ns2:n6e9e235edfc449a96de560b60de657a" minOccurs="0"/>
                <xsd:element ref="ns2:o87d0491e5a7429596f8cc3014cb4181" minOccurs="0"/>
                <xsd:element ref="ns2:_dlc_DocIdPersistId" minOccurs="0"/>
                <xsd:element ref="ns2:TaxCatchAll" minOccurs="0"/>
                <xsd:element ref="ns2:TaxCatchAllLabel" minOccurs="0"/>
                <xsd:element ref="ns1:MediaServiceMetadata" minOccurs="0"/>
                <xsd:element ref="ns1:MediaServiceFastMetadata" minOccurs="0"/>
                <xsd:element ref="ns1:MediaServiceAutoTags" minOccurs="0"/>
                <xsd:element ref="ns1:MediaServiceOCR" minOccurs="0"/>
                <xsd:element ref="ns4:IconOverlay" minOccurs="0"/>
                <xsd:element ref="ns1:MediaServiceEventHashCode" minOccurs="0"/>
                <xsd:element ref="ns1:MediaServiceGenerationTime" minOccurs="0"/>
                <xsd:element ref="ns5:SharedWithUsers" minOccurs="0"/>
                <xsd:element ref="ns5:SharedWithDetails" minOccurs="0"/>
                <xsd:element ref="ns1:MediaServiceAutoKeyPoints" minOccurs="0"/>
                <xsd:element ref="ns1:MediaServiceKeyPoints" minOccurs="0"/>
                <xsd:element ref="ns1:MediaServiceDateTaken" minOccurs="0"/>
                <xsd:element ref="ns1:lcf76f155ced4ddcb4097134ff3c332f" minOccurs="0"/>
                <xsd:element ref="ns1:MediaServiceObjectDetectorVersions" minOccurs="0"/>
                <xsd:element ref="ns1:MediaServiceSearchProperties" minOccurs="0"/>
                <xsd:element ref="ns3:_ip_UnifiedCompliancePolicyProperties" minOccurs="0"/>
                <xsd:element ref="ns3: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ebdbf-431f-487a-85ad-e964d804050e" elementFormDefault="qualified">
    <xsd:import namespace="http://schemas.microsoft.com/office/2006/documentManagement/types"/>
    <xsd:import namespace="http://schemas.microsoft.com/office/infopath/2007/PartnerControls"/>
    <xsd:element name="DocType" ma:index="0" nillable="true" ma:displayName="DocType" ma:list="c261f5c3-f076-4e2c-8e4a-cf86e4f0b994" ma:internalName="DocType" ma:readOnly="false" ma:showField="Title">
      <xsd:simpleType>
        <xsd:restriction base="dms:Lookup"/>
      </xsd:simpleType>
    </xsd:element>
    <xsd:element name="Meeting" ma:index="1" nillable="true" ma:displayName="Meeting" ma:list="43bf7ea7-eb6d-471d-8b80-9a4b136430d9" ma:internalName="Meeting" ma:showField="Title">
      <xsd:simpleType>
        <xsd:restriction base="dms:Lookup"/>
      </xsd:simpleType>
    </xsd:element>
    <xsd:element name="Team" ma:index="2" nillable="true" ma:displayName="Team" ma:list="e2ab52aa-e7c7-43d4-be98-f2837c92dc53" ma:internalName="Team" ma:readOnly="false" ma:showField="Title">
      <xsd:simpleType>
        <xsd:restriction base="dms:Lookup"/>
      </xsd:simpleType>
    </xsd:element>
    <xsd:element name="Hot" ma:index="3" nillable="true" ma:displayName="Hot" ma:indexed="true" ma:internalName="Hot">
      <xsd:simpleType>
        <xsd:restriction base="dms:Boolean"/>
      </xsd:simpleType>
    </xsd:element>
    <xsd:element name="Compound" ma:index="4" nillable="true" ma:displayName="Compound" ma:list="5166cb91-94f2-4e83-82d8-603594e66737" ma:internalName="Compound" ma:readOnly="false" ma:showField="Title">
      <xsd:simpleType>
        <xsd:restriction base="dms:Lookup"/>
      </xsd:simpleType>
    </xsd:element>
    <xsd:element name="Protocol" ma:index="5" nillable="true" ma:displayName="Protocol" ma:list="2808b511-2611-4cd2-9528-469b1ac36df4" ma:internalName="Protocol" ma:readOnly="false" ma:showField="Title">
      <xsd:simpleType>
        <xsd:restriction base="dms:Lookup"/>
      </xsd:simpleType>
    </xsd:element>
    <xsd:element name="SentToPLCGov" ma:index="12" nillable="true" ma:displayName="Sent to PLC Gov?" ma:default="No" ma:format="Dropdown" ma:hidden="true" ma:internalName="SentToPLCGov" ma:readOnly="false">
      <xsd:simpleType>
        <xsd:restriction base="dms:Choice">
          <xsd:enumeration value="No"/>
          <xsd:enumeration value="Yes"/>
        </xsd:restriction>
      </xsd:simpleType>
    </xsd:element>
    <xsd:element name="Comments" ma:index="13" nillable="true" ma:displayName="Comments" ma:hidden="true" ma:internalName="Comments" ma:readOnly="false">
      <xsd:simpleType>
        <xsd:restriction base="dms:Note"/>
      </xsd:simpleType>
    </xsd:element>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AutoTags" ma:index="29" nillable="true" ma:displayName="MediaServiceAutoTags" ma:internalName="MediaServiceAutoTags" ma:readOnly="true">
      <xsd:simpleType>
        <xsd:restriction base="dms:Text"/>
      </xsd:simpleType>
    </xsd:element>
    <xsd:element name="MediaServiceOCR" ma:index="30" nillable="true" ma:displayName="MediaServiceOCR" ma:internalName="MediaServiceOCR" ma:readOnly="true">
      <xsd:simpleType>
        <xsd:restriction base="dms:Note">
          <xsd:maxLength value="255"/>
        </xsd:restriction>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ServiceDateTaken" ma:index="38" nillable="true" ma:displayName="MediaServiceDateTaken" ma:hidden="true" ma:internalName="MediaServiceDateTaken" ma:readOnly="true">
      <xsd:simpleType>
        <xsd:restriction base="dms:Text"/>
      </xsd:simpleType>
    </xsd:element>
    <xsd:element name="lcf76f155ced4ddcb4097134ff3c332f" ma:index="40" nillable="true" ma:taxonomy="true" ma:internalName="lcf76f155ced4ddcb4097134ff3c332f" ma:taxonomyFieldName="MediaServiceImageTags" ma:displayName="Image Tags" ma:readOnly="false" ma:fieldId="{5cf76f15-5ced-4ddc-b409-7134ff3c332f}" ma:taxonomyMulti="true" ma:sspId="3f5e642b-91f5-4888-b018-43334a040d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MediaServiceSearchProperties" ma:index="4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3bf99c-db7b-4b6d-9897-077a2eb62535" elementFormDefault="qualified">
    <xsd:import namespace="http://schemas.microsoft.com/office/2006/documentManagement/types"/>
    <xsd:import namespace="http://schemas.microsoft.com/office/infopath/2007/PartnerControls"/>
    <xsd:element name="Asset_x0020_Classification" ma:index="8" nillable="true" ma:displayName="Asset Classification" ma:default="Official" ma:description="Please select a value to classify this asset per Policy 26" ma:format="Dropdown" ma:internalName="Asset_x0020_Classification" ma:readOnly="false">
      <xsd:simpleType>
        <xsd:restriction base="dms:Choice">
          <xsd:enumeration value="Administrative"/>
          <xsd:enumeration value="Official"/>
        </xsd:restriction>
      </xsd:simpleType>
    </xsd:element>
    <xsd:element name="Sensitivity_x0020_Classification" ma:index="9" nillable="true" ma:displayName="Sensitivity Classification" ma:default="Confidential" ma:description="Set the sensitivity of the item per Policy 26" ma:format="Dropdown" ma:internalName="Sensitivity_x0020_Classification" ma:readOnly="false">
      <xsd:simpleType>
        <xsd:restriction base="dms:Choice">
          <xsd:enumeration value="Public"/>
          <xsd:enumeration value="Proprietary"/>
          <xsd:enumeration value="Confidential"/>
          <xsd:enumeration value="Sensitive"/>
        </xsd:restriction>
      </xsd:simple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n6e9e235edfc449a96de560b60de657a" ma:index="17" nillable="true" ma:taxonomy="true" ma:internalName="n6e9e235edfc449a96de560b60de657a" ma:taxonomyFieldName="Topic" ma:displayName="Topic" ma:readOnly="false" ma:default="41;#Project Management|84222c4b-f4a5-4834-9b6d-bf80893e47a8" ma:fieldId="{76e9e235-edfc-449a-96de-560b60de657a}" ma:sspId="3f5e642b-91f5-4888-b018-43334a040d09" ma:termSetId="11f88e8d-d5e3-4261-974a-055f9d631661" ma:anchorId="00000000-0000-0000-0000-000000000000" ma:open="true" ma:isKeyword="false">
      <xsd:complexType>
        <xsd:sequence>
          <xsd:element ref="pc:Terms" minOccurs="0" maxOccurs="1"/>
        </xsd:sequence>
      </xsd:complexType>
    </xsd:element>
    <xsd:element name="o87d0491e5a7429596f8cc3014cb4181" ma:index="18" nillable="true" ma:taxonomy="true" ma:internalName="o87d0491e5a7429596f8cc3014cb4181" ma:taxonomyFieldName="Document_x0020_Type" ma:displayName="Document Type" ma:readOnly="false" ma:default="42;#Project Document|bbc529b9-af70-4b99-aa45-24d30d1c986b" ma:fieldId="{887d0491-e5a7-4295-96f8-cc3014cb4181}" ma:sspId="3f5e642b-91f5-4888-b018-43334a040d09" ma:termSetId="94de0c15-bda3-41d1-879a-c38da7503d32" ma:anchorId="00000000-0000-0000-0000-000000000000" ma:open="true" ma:isKeyword="false">
      <xsd:complexType>
        <xsd:sequence>
          <xsd:element ref="pc:Terms" minOccurs="0" maxOccurs="1"/>
        </xsd:sequence>
      </xsd:complexType>
    </xsd:element>
    <xsd:element name="_dlc_DocIdPersistId" ma:index="21" nillable="true" ma:displayName="Persist ID" ma:description="Keep ID on add." ma:hidden="true" ma:internalName="_dlc_DocIdPersistId" ma:readOnly="false">
      <xsd:simpleType>
        <xsd:restriction base="dms:Boolean"/>
      </xsd:simpleType>
    </xsd:element>
    <xsd:element name="TaxCatchAll" ma:index="23" nillable="true" ma:displayName="Taxonomy Catch All Column" ma:hidden="true" ma:list="{063025ce-4760-4207-999c-6c127b34a31a}" ma:internalName="TaxCatchAll" ma:showField="CatchAllData" ma:web="be3bf99c-db7b-4b6d-9897-077a2eb6253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hidden="true" ma:list="{063025ce-4760-4207-999c-6c127b34a31a}" ma:internalName="TaxCatchAllLabel" ma:readOnly="true" ma:showField="CatchAllDataLabel" ma:web="be3bf99c-db7b-4b6d-9897-077a2eb6253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43" nillable="true" ma:displayName="Unified Compliance Policy Properties" ma:hidden="true" ma:internalName="_ip_UnifiedCompliancePolicyProperties">
      <xsd:simpleType>
        <xsd:restriction base="dms:Note"/>
      </xsd:simpleType>
    </xsd:element>
    <xsd:element name="_ip_UnifiedCompliancePolicyUIAction" ma:index="4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0f274b-1574-4b60-8c08-306e013f57bd" elementFormDefault="qualified">
    <xsd:import namespace="http://schemas.microsoft.com/office/2006/documentManagement/types"/>
    <xsd:import namespace="http://schemas.microsoft.com/office/infopath/2007/PartnerControls"/>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C081C5-6EF9-49F9-B496-20457F55122B}">
  <ds:schemaRefs>
    <ds:schemaRef ds:uri="http://schemas.microsoft.com/sharepoint/v3/contenttype/forms"/>
  </ds:schemaRefs>
</ds:datastoreItem>
</file>

<file path=customXml/itemProps2.xml><?xml version="1.0" encoding="utf-8"?>
<ds:datastoreItem xmlns:ds="http://schemas.openxmlformats.org/officeDocument/2006/customXml" ds:itemID="{6DE2DF9B-AFF7-4CF7-BA26-5BC60025136F}">
  <ds:schemaRefs>
    <ds:schemaRef ds:uri="http://purl.org/dc/elements/1.1/"/>
    <ds:schemaRef ds:uri="http://schemas.microsoft.com/office/infopath/2007/PartnerControls"/>
    <ds:schemaRef ds:uri="http://schemas.microsoft.com/office/2006/documentManagement/types"/>
    <ds:schemaRef ds:uri="http://schemas.microsoft.com/sharepoint/v4"/>
    <ds:schemaRef ds:uri="f32ebdbf-431f-487a-85ad-e964d804050e"/>
    <ds:schemaRef ds:uri="ed0f274b-1574-4b60-8c08-306e013f57bd"/>
    <ds:schemaRef ds:uri="http://schemas.microsoft.com/office/2006/metadata/properties"/>
    <ds:schemaRef ds:uri="http://www.w3.org/XML/1998/namespace"/>
    <ds:schemaRef ds:uri="http://schemas.openxmlformats.org/package/2006/metadata/core-properties"/>
    <ds:schemaRef ds:uri="be3bf99c-db7b-4b6d-9897-077a2eb62535"/>
    <ds:schemaRef ds:uri="http://schemas.microsoft.com/sharepoint/v3"/>
    <ds:schemaRef ds:uri="http://purl.org/dc/dcmitype/"/>
    <ds:schemaRef ds:uri="http://purl.org/dc/terms/"/>
  </ds:schemaRefs>
</ds:datastoreItem>
</file>

<file path=customXml/itemProps3.xml><?xml version="1.0" encoding="utf-8"?>
<ds:datastoreItem xmlns:ds="http://schemas.openxmlformats.org/officeDocument/2006/customXml" ds:itemID="{7B0C722D-CBFE-41D1-80AE-0B0B8E747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2ebdbf-431f-487a-85ad-e964d804050e"/>
    <ds:schemaRef ds:uri="be3bf99c-db7b-4b6d-9897-077a2eb62535"/>
    <ds:schemaRef ds:uri="http://schemas.microsoft.com/sharepoint/v3"/>
    <ds:schemaRef ds:uri="http://schemas.microsoft.com/sharepoint/v4"/>
    <ds:schemaRef ds:uri="ed0f274b-1574-4b60-8c08-306e013f5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553</Words>
  <Characters>3153</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Blackshear, Natasha</dc:creator>
  <cp:keywords/>
  <dc:description/>
  <cp:lastModifiedBy>McConnell, Ian R</cp:lastModifiedBy>
  <cp:revision>2</cp:revision>
  <dcterms:created xsi:type="dcterms:W3CDTF">2024-06-28T17:45:00Z</dcterms:created>
  <dcterms:modified xsi:type="dcterms:W3CDTF">2024-06-28T17:45:00Z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4a5f65-4bbe-4bbe-bb66-e23e35795661_Enabled">
    <vt:lpwstr>true</vt:lpwstr>
  </property>
  <property fmtid="{D5CDD505-2E9C-101B-9397-08002B2CF9AE}" pid="3" name="MSIP_Label_794a5f65-4bbe-4bbe-bb66-e23e35795661_SetDate">
    <vt:lpwstr>2022-07-20T23:44:24Z</vt:lpwstr>
  </property>
  <property fmtid="{D5CDD505-2E9C-101B-9397-08002B2CF9AE}" pid="4" name="MSIP_Label_794a5f65-4bbe-4bbe-bb66-e23e35795661_Method">
    <vt:lpwstr>Privileged</vt:lpwstr>
  </property>
  <property fmtid="{D5CDD505-2E9C-101B-9397-08002B2CF9AE}" pid="5" name="MSIP_Label_794a5f65-4bbe-4bbe-bb66-e23e35795661_Name">
    <vt:lpwstr>794a5f65-4bbe-4bbe-bb66-e23e35795661</vt:lpwstr>
  </property>
  <property fmtid="{D5CDD505-2E9C-101B-9397-08002B2CF9AE}" pid="6" name="MSIP_Label_794a5f65-4bbe-4bbe-bb66-e23e35795661_SiteId">
    <vt:lpwstr>a00de4ec-48a8-43a6-be74-e31274e2060d</vt:lpwstr>
  </property>
  <property fmtid="{D5CDD505-2E9C-101B-9397-08002B2CF9AE}" pid="7" name="MSIP_Label_794a5f65-4bbe-4bbe-bb66-e23e35795661_ActionId">
    <vt:lpwstr>39cdbe03-92e2-4f44-b5f6-6799f2dac338</vt:lpwstr>
  </property>
  <property fmtid="{D5CDD505-2E9C-101B-9397-08002B2CF9AE}" pid="8" name="MSIP_Label_794a5f65-4bbe-4bbe-bb66-e23e35795661_ContentBits">
    <vt:lpwstr>1</vt:lpwstr>
  </property>
  <property fmtid="{D5CDD505-2E9C-101B-9397-08002B2CF9AE}" pid="9" name="MerckAIPLabel">
    <vt:lpwstr>Public</vt:lpwstr>
  </property>
  <property fmtid="{D5CDD505-2E9C-101B-9397-08002B2CF9AE}" pid="10" name="MerckAIPDataExchange">
    <vt:lpwstr>!MRKMIP@Public</vt:lpwstr>
  </property>
  <property fmtid="{D5CDD505-2E9C-101B-9397-08002B2CF9AE}" pid="11" name="ContentTypeId">
    <vt:lpwstr>0x010100D5B1707EF4E1DB48A02F97E7EE1D67B308007CFF4A71C3D13C4B819E79965AF2C33C</vt:lpwstr>
  </property>
  <property fmtid="{D5CDD505-2E9C-101B-9397-08002B2CF9AE}" pid="12" name="_AdHocReviewCycleID">
    <vt:i4>-1723152833</vt:i4>
  </property>
  <property fmtid="{D5CDD505-2E9C-101B-9397-08002B2CF9AE}" pid="13" name="_NewReviewCycle">
    <vt:lpwstr/>
  </property>
  <property fmtid="{D5CDD505-2E9C-101B-9397-08002B2CF9AE}" pid="14" name="_EmailSubject">
    <vt:lpwstr>CapVAXIVE abstract</vt:lpwstr>
  </property>
  <property fmtid="{D5CDD505-2E9C-101B-9397-08002B2CF9AE}" pid="15" name="_AuthorEmail">
    <vt:lpwstr>ian_mcconnell@merck.com</vt:lpwstr>
  </property>
  <property fmtid="{D5CDD505-2E9C-101B-9397-08002B2CF9AE}" pid="16" name="_AuthorEmailDisplayName">
    <vt:lpwstr>McConnell, Ian R</vt:lpwstr>
  </property>
  <property fmtid="{D5CDD505-2E9C-101B-9397-08002B2CF9AE}" pid="17" name="_PreviousAdHocReviewCycleID">
    <vt:i4>-929325368</vt:i4>
  </property>
  <property fmtid="{D5CDD505-2E9C-101B-9397-08002B2CF9AE}" pid="18" name="Topic">
    <vt:lpwstr>41;#Project Management|84222c4b-f4a5-4834-9b6d-bf80893e47a8</vt:lpwstr>
  </property>
  <property fmtid="{D5CDD505-2E9C-101B-9397-08002B2CF9AE}" pid="19" name="MediaServiceImageTags">
    <vt:lpwstr/>
  </property>
  <property fmtid="{D5CDD505-2E9C-101B-9397-08002B2CF9AE}" pid="20" name="Document Type">
    <vt:lpwstr>42;#Project Document|bbc529b9-af70-4b99-aa45-24d30d1c986b</vt:lpwstr>
  </property>
</Properties>
</file>